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
</w:t>
      </w:r>
    </w:p>
    <w:p>
      <w:pPr/>
      <w:r>
        <w:rPr/>
        <w:t xml:space="preserve">محمد </w:t>
      </w:r>
    </w:p>
    <w:p/>
    <w:p>
      <w:pPr/>
      <w:r>
        <w:rPr/>
        <w:t xml:space="preserve">روى عن الشعبي روى عنه حميد الطويل نا عبد الرحمن قال سئل أبو زرعة عنه فقال روى حميد عنه أحاديث ولا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2026-08-05T14:54:32+03:00</dcterms:created>
  <dcterms:modified xsi:type="dcterms:W3CDTF">2026-08-05T14:54:32+03:00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