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المصري يكنى بأبي هريرة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المصري يكنى بأبي هريرة
</w:t>
      </w:r>
    </w:p>
    <w:p>
      <w:pPr/>
      <w:r>
        <w:rPr/>
        <w:t xml:space="preserve">محمد بن يوسف المصري يكنى بأبي هريرة </w:t>
      </w:r>
    </w:p>
    <w:p/>
    <w:p>
      <w:pPr/>
      <w:r>
        <w:rPr/>
        <w:t xml:space="preserve">نزيل إنطاكية روى عن مسكين أبي الأسود البصري وسعيد بن منصور وعلي بن إبراهيم الخراساني وأحمد بن أشكيب روى عنه أبي.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2026-09-19T19:29:47+03:00</dcterms:created>
  <dcterms:modified xsi:type="dcterms:W3CDTF">2026-09-19T19:29:47+03:00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