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هانئ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هانئ الطائي
</w:t>
      </w:r>
    </w:p>
    <w:p>
      <w:pPr/>
      <w:r>
        <w:rPr/>
        <w:t xml:space="preserve">محمد بن هانئ الطائي </w:t>
      </w:r>
    </w:p>
    <w:p/>
    <w:p>
      <w:pPr/>
      <w:r>
        <w:rPr/>
        <w:t xml:space="preserve">والد أبي بكر الأثرم وكنيته أبو عمر روى عن أبي الأحوص وهشيم وابن المبارك ومصعب بن سلام وعيسى بن يونس والوليد بن مسلم سمع منه أبي في الرحلة الثانية ببغداد.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2026-08-05T17:01:43+03:00</dcterms:created>
  <dcterms:modified xsi:type="dcterms:W3CDTF">2026-08-05T17:01:43+03:00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