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مهدي الأيلي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مهدي الأيلي
</w:t>
      </w:r>
    </w:p>
    <w:p>
      <w:pPr/>
      <w:r>
        <w:rPr/>
        <w:t xml:space="preserve">محمد بن مهدي الأيلي </w:t>
      </w:r>
    </w:p>
    <w:p/>
    <w:p>
      <w:pPr/>
      <w:r>
        <w:rPr/>
        <w:t xml:space="preserve">روى عن أبي داود الطيالسي روى عنه أبو زرعة رحمة الله قال أبو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2026-09-19T19:23:36+03:00</dcterms:created>
  <dcterms:modified xsi:type="dcterms:W3CDTF">2026-09-19T19:23:36+03:00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