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مرداس القطان الرازي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مرداس القطان الرازي
</w:t>
      </w:r>
    </w:p>
    <w:p>
      <w:pPr/>
      <w:r>
        <w:rPr/>
        <w:t xml:space="preserve">محمد بن مرداس القطان الرازي </w:t>
      </w:r>
    </w:p>
    <w:p/>
    <w:p>
      <w:pPr/>
      <w:r>
        <w:rPr/>
        <w:t xml:space="preserve">روى عن سفيان بن عيينة والنضر بن شميل وعبد الرحمن بن الدشتكي وعمرو بن زرارة سمع منه أبي بالري وروى عنه نا عبد الرحمن قال سئل أبي عنه فقال صدوق.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2026-09-19T20:35:51+03:00</dcterms:created>
  <dcterms:modified xsi:type="dcterms:W3CDTF">2026-09-19T20:35:51+03:00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