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رجاء بن السندي أبو بكر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رجاء بن السندي أبو بكر الحنظلي
</w:t>
      </w:r>
    </w:p>
    <w:p>
      <w:pPr/>
      <w:r>
        <w:rPr/>
        <w:t xml:space="preserve">محمد بن محمد بن رجاء بن السندي أبو بكر الحنظلي </w:t>
      </w:r>
    </w:p>
    <w:p/>
    <w:p>
      <w:pPr/>
      <w:r>
        <w:rPr/>
        <w:t xml:space="preserve">قدم علينا حاجاً روى عن إبراهيم بن محمد الشافعي وإسحاق بن راهويه وأبي عمار الحسين بن حريث كتبت عنه بمحضر أبي في مجلس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