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مروان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مروان الباهلي
</w:t>
      </w:r>
    </w:p>
    <w:p>
      <w:pPr/>
      <w:r>
        <w:rPr/>
        <w:t xml:space="preserve">محمد بن مروان الباهلي </w:t>
      </w:r>
    </w:p>
    <w:p/>
    <w:p>
      <w:pPr/>
      <w:r>
        <w:rPr/>
        <w:t xml:space="preserve">روى عن هشام بن حسان روى عنه محمد بن بشار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2026-09-19T20:35:10+03:00</dcterms:created>
  <dcterms:modified xsi:type="dcterms:W3CDTF">2026-09-19T20:35:10+03:00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