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أبو العباس الكديمي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أبو العباس الكديمي البصري
</w:t>
      </w:r>
    </w:p>
    <w:p>
      <w:pPr/>
      <w:r>
        <w:rPr/>
        <w:t xml:space="preserve">محمد بن موسى أبو العباس الكديمي البصري </w:t>
      </w:r>
    </w:p>
    <w:p/>
    <w:p>
      <w:pPr/>
      <w:r>
        <w:rPr/>
        <w:t xml:space="preserve">نزيل بغداد روى عن وهب بن جرير وروح بن عبادة سمعت أبي وتكثر في حديثه فقال يدل حديثه على أنه ليس بصدوق.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2026-09-19T20:38:02+03:00</dcterms:created>
  <dcterms:modified xsi:type="dcterms:W3CDTF">2026-09-19T20:38:02+03:00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