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 بن الربيع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 بن الربيع الأسدي
</w:t>
      </w:r>
    </w:p>
    <w:p>
      <w:pPr/>
      <w:r>
        <w:rPr/>
        <w:t xml:space="preserve">محمد بن قيس بن الربيع الأسدي </w:t>
      </w:r>
    </w:p>
    <w:p/>
    <w:p>
      <w:pPr/>
      <w:r>
        <w:rPr/>
        <w:t xml:space="preserve">روى عن أبيه روى عنه محمد بن سعد كاتب الواقدي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2026-09-19T21:43:13+03:00</dcterms:created>
  <dcterms:modified xsi:type="dcterms:W3CDTF">2026-09-19T21:43:13+03:00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