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الفرج أبو عبد الله بغدادي
</w:t>
      </w:r>
    </w:p>
    <w:p>
      <w:pPr>
        <w:jc w:val="start"/>
        <w:bidi/>
      </w:pPr>
      <w:r>
        <w:rPr>
          <w:rFonts w:ascii="arial" w:hAnsi="arial" w:eastAsia="arial" w:cs="arial"/>
          <w:sz w:val="28"/>
          <w:szCs w:val="28"/>
          <w:b w:val="1"/>
          <w:bCs w:val="1"/>
          <w:rtl/>
        </w:rPr>
        <w:t xml:space="preserve">محمد بن الفرج أبو عبد الله بغدادي
</w:t>
      </w:r>
    </w:p>
    <w:p>
      <w:pPr/>
      <w:r>
        <w:rPr/>
        <w:t xml:space="preserve">محمد بن الفرج أبو عبد الله بغدادي </w:t>
      </w:r>
    </w:p>
    <w:p/>
    <w:p>
      <w:pPr/>
      <w:r>
        <w:rPr/>
        <w:t xml:space="preserve">روى عن أبي همام محمد بن الزبرقان الأهوازي روى عنه أبو زرعة نا عبد الرحمن قال سألت أبا زرعة عنه فقال صدوق نا عبد الرحمن انا عبد الله بن أحمد بن محمد بن حنبل فيما كتب إلي قال سألت يحيى بن معين عن محمد بن الفرج شيخ في دار الرقيق فقال ليس به بأس ثم قال هو الذي يحدث عن محمد بن الزبرقان قلت نعم قال ليس به بأس سئل أبو زرعة عنه فقال ثقة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2026-09-19T21:43:13+03:00</dcterms:created>
  <dcterms:modified xsi:type="dcterms:W3CDTF">2026-09-19T21:43:13+03:00</dcterms:modified>
</cp:coreProperties>
</file>

<file path=docProps/custom.xml><?xml version="1.0" encoding="utf-8"?>
<Properties xmlns="http://schemas.openxmlformats.org/officeDocument/2006/custom-properties" xmlns:vt="http://schemas.openxmlformats.org/officeDocument/2006/docPropsVTypes"/>
</file>