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غالب الأنطاكي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غالب الأنطاكي
</w:t>
      </w:r>
    </w:p>
    <w:p>
      <w:pPr/>
      <w:r>
        <w:rPr/>
        <w:t xml:space="preserve">محمد بن غالب الأنطاكي </w:t>
      </w:r>
    </w:p>
    <w:p/>
    <w:p>
      <w:pPr/>
      <w:r>
        <w:rPr/>
        <w:t xml:space="preserve">روى عن يحيى بن السكن وأبي الجواب كتبت أطرافاً من حديثه ولم يقض لنا السماع منه.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2026-08-05T21:23:13+03:00</dcterms:created>
  <dcterms:modified xsi:type="dcterms:W3CDTF">2026-08-05T21:23:13+03:00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