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غالب الأنطاكي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غالب الأنطاكي
</w:t>
      </w:r>
    </w:p>
    <w:p>
      <w:pPr/>
      <w:r>
        <w:rPr/>
        <w:t xml:space="preserve">محمد بن غالب الأنطاكي </w:t>
      </w:r>
    </w:p>
    <w:p/>
    <w:p>
      <w:pPr/>
      <w:r>
        <w:rPr/>
        <w:t xml:space="preserve">روى عن يحيى بن السكن وأبي الجواب كتبت أطرافاً من حديثه ولم يقض لنا السماع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2026-09-19T21:41:20+03:00</dcterms:created>
  <dcterms:modified xsi:type="dcterms:W3CDTF">2026-09-19T21:41:20+03:00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