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محمد بن عيشون الحراني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محمد بن عيشون الحراني
</w:t>
      </w:r>
    </w:p>
    <w:p>
      <w:pPr/>
      <w:r>
        <w:rPr/>
        <w:t xml:space="preserve">محمد بن عيشون الحراني </w:t>
      </w:r>
    </w:p>
    <w:p/>
    <w:p>
      <w:pPr/>
      <w:r>
        <w:rPr/>
        <w:t xml:space="preserve">روى عن محمد بن سليمان بن أبي داود الحراني أدركته ولم يقض لي السماع منه.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8،ص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2026-08-05T18:16:41+03:00</dcterms:created>
  <dcterms:modified xsi:type="dcterms:W3CDTF">2026-08-05T18:16:41+03:00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