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عيشون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عيشون الحراني
</w:t>
      </w:r>
    </w:p>
    <w:p>
      <w:pPr/>
      <w:r>
        <w:rPr/>
        <w:t xml:space="preserve">محمد بن عيشون الحراني </w:t>
      </w:r>
    </w:p>
    <w:p/>
    <w:p>
      <w:pPr/>
      <w:r>
        <w:rPr/>
        <w:t xml:space="preserve">روى عن محمد بن سليمان بن أبي داود الحراني أدركته ولم يقض لي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2026-09-19T21:41:42+03:00</dcterms:created>
  <dcterms:modified xsi:type="dcterms:W3CDTF">2026-09-19T21:41:42+03:00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