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
</w:t>
      </w:r>
    </w:p>
    <w:p>
      <w:pPr/>
      <w:r>
        <w:rPr/>
        <w:t xml:space="preserve">محمد بن عيسى </w:t>
      </w:r>
    </w:p>
    <w:p/>
    <w:p>
      <w:pPr/>
      <w:r>
        <w:rPr/>
        <w:t xml:space="preserve">قال سألت الحسن البصري عن رجل تصدق على ابنة له بداره سمعت أبي يقول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2026-09-19T22:52:05+03:00</dcterms:created>
  <dcterms:modified xsi:type="dcterms:W3CDTF">2026-09-19T22:52:05+03:00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