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الأسدي أبو جعفر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الأسدي أبو جعفر البصري
</w:t>
      </w:r>
    </w:p>
    <w:p>
      <w:pPr/>
      <w:r>
        <w:rPr/>
        <w:t xml:space="preserve">محمد بن عمرو الأسدي أبو جعفر البصري </w:t>
      </w:r>
    </w:p>
    <w:p/>
    <w:p>
      <w:pPr/>
      <w:r>
        <w:rPr/>
        <w:t xml:space="preserve">روى عن عبد الغفور الشامي الدمشقي وأزهر السمان كتب عنه أبي أيام الأنصاري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2026-09-19T22:40:13+03:00</dcterms:created>
  <dcterms:modified xsi:type="dcterms:W3CDTF">2026-09-19T22:40:13+03:00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