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عمرو بن عثمان بن أبي الجعد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عمرو بن عثمان بن أبي الجعد بصري
</w:t>
      </w:r>
    </w:p>
    <w:p>
      <w:pPr/>
      <w:r>
        <w:rPr/>
        <w:t xml:space="preserve">محمد بن عمرو بن عثمان بن أبي الجعد بصري </w:t>
      </w:r>
    </w:p>
    <w:p/>
    <w:p>
      <w:pPr/>
      <w:r>
        <w:rPr/>
        <w:t xml:space="preserve">روى عن صالح المري وزائدة بن أبي الرقاد روى عنه أبي رحمه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2026-08-05T22:16:12+03:00</dcterms:created>
  <dcterms:modified xsi:type="dcterms:W3CDTF">2026-08-05T22:16:12+03:00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