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عمرو بن عثمان بن أبي الجعد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عمرو بن عثمان بن أبي الجعد بصري
</w:t>
      </w:r>
    </w:p>
    <w:p>
      <w:pPr/>
      <w:r>
        <w:rPr/>
        <w:t xml:space="preserve">محمد بن عمرو بن عثمان بن أبي الجعد بصري </w:t>
      </w:r>
    </w:p>
    <w:p/>
    <w:p>
      <w:pPr/>
      <w:r>
        <w:rPr/>
        <w:t xml:space="preserve">روى عن صالح المري وزائدة بن أبي الرقاد روى عنه أبي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2026-09-19T22:40:36+03:00</dcterms:created>
  <dcterms:modified xsi:type="dcterms:W3CDTF">2026-09-19T22:40:36+03:00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