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الغزي
</w:t>
      </w:r>
    </w:p>
    <w:p>
      <w:pPr>
        <w:jc w:val="start"/>
        <w:bidi/>
      </w:pPr>
      <w:r>
        <w:rPr>
          <w:rFonts w:ascii="arial" w:hAnsi="arial" w:eastAsia="arial" w:cs="arial"/>
          <w:sz w:val="28"/>
          <w:szCs w:val="28"/>
          <w:b w:val="1"/>
          <w:bCs w:val="1"/>
          <w:rtl/>
        </w:rPr>
        <w:t xml:space="preserve">محمد بن عمرو الغزي
</w:t>
      </w:r>
    </w:p>
    <w:p>
      <w:pPr/>
      <w:r>
        <w:rPr/>
        <w:t xml:space="preserve">محمد بن عمرو الغزي </w:t>
      </w:r>
    </w:p>
    <w:p/>
    <w:p>
      <w:pPr/>
      <w:r>
        <w:rPr/>
        <w:t xml:space="preserve">من أهل غرة وهو ابن عمرو بن الجراح روى عن مالك بن أنس والوليد بن مسلم وضمرة بن ربيعة ورواد بن الجراح روى عنه سعد بن محمد البيروتي ومحمد بن خلف العسقلاني وأبو زرعة الرازي نا عبد الرحمن قال سمعت أبا زرعة يقول لم أر بالشام أفضل من محمد بن عمرو الغري كان يأكل في ثمانية عشر يوماً مرة نا عبد الرحمن قال سئل أبي عنه فقال لا بأس به 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2026-08-06T13:30:59+03:00</dcterms:created>
  <dcterms:modified xsi:type="dcterms:W3CDTF">2026-08-06T13:30:59+03:00</dcterms:modified>
</cp:coreProperties>
</file>

<file path=docProps/custom.xml><?xml version="1.0" encoding="utf-8"?>
<Properties xmlns="http://schemas.openxmlformats.org/officeDocument/2006/custom-properties" xmlns:vt="http://schemas.openxmlformats.org/officeDocument/2006/docPropsVTypes"/>
</file>