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غراب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غراب
</w:t>
      </w:r>
    </w:p>
    <w:p>
      <w:pPr/>
      <w:r>
        <w:rPr/>
        <w:t xml:space="preserve">محمد بن علي بن غراب </w:t>
      </w:r>
    </w:p>
    <w:p/>
    <w:p>
      <w:pPr/>
      <w:r>
        <w:rPr/>
        <w:t xml:space="preserve">روى عن حبان بن علي العنزي روى عنه محمد بن الحجاج الحضرمي.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2026-09-19T22:56:01+03:00</dcterms:created>
  <dcterms:modified xsi:type="dcterms:W3CDTF">2026-09-19T22:56:01+03:00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