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عمر العسقلاني
</w:t>
      </w:r>
    </w:p>
    <w:p>
      <w:pPr>
        <w:jc w:val="start"/>
        <w:bidi/>
      </w:pPr>
      <w:r>
        <w:rPr>
          <w:rFonts w:ascii="arial" w:hAnsi="arial" w:eastAsia="arial" w:cs="arial"/>
          <w:sz w:val="28"/>
          <w:szCs w:val="28"/>
          <w:b w:val="1"/>
          <w:bCs w:val="1"/>
          <w:rtl/>
        </w:rPr>
        <w:t xml:space="preserve">محمد بن علي بن عمر العسقلاني
</w:t>
      </w:r>
    </w:p>
    <w:p>
      <w:pPr/>
      <w:r>
        <w:rPr/>
        <w:t xml:space="preserve">محمد بن علي بن عمر العسقلاني </w:t>
      </w:r>
    </w:p>
    <w:p/>
    <w:p>
      <w:pPr/>
      <w:r>
        <w:rPr/>
        <w:t xml:space="preserve">قاضي عسقلان روى عن محمد بن القاسم الأسدي وبشر بن بكر ومعاذ بن خالد العسقلاني والهيثم بن جميل كتب عنه أبي وروى عنه حدثنا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2026-08-05T18:10:55+03:00</dcterms:created>
  <dcterms:modified xsi:type="dcterms:W3CDTF">2026-08-05T18:10:55+03:00</dcterms:modified>
</cp:coreProperties>
</file>

<file path=docProps/custom.xml><?xml version="1.0" encoding="utf-8"?>
<Properties xmlns="http://schemas.openxmlformats.org/officeDocument/2006/custom-properties" xmlns:vt="http://schemas.openxmlformats.org/officeDocument/2006/docPropsVTypes"/>
</file>