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الحسن بن حسان الهاشمي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الحسن بن حسان الهاشمي البصري
</w:t>
      </w:r>
    </w:p>
    <w:p>
      <w:pPr/>
      <w:r>
        <w:rPr/>
        <w:t xml:space="preserve">محمد بن علي بن الحسن بن حسان الهاشمي البصري </w:t>
      </w:r>
    </w:p>
    <w:p/>
    <w:p>
      <w:pPr/>
      <w:r>
        <w:rPr/>
        <w:t xml:space="preserve">روى عن محمد بن عبيد الله الغلابي كتب عنه أبي بالبصرة في الرحلة الثانية وروى عنه نا عبد الرحمن قال سألت أبي عنه فقال لا بأس به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2026-08-05T22:28:26+03:00</dcterms:created>
  <dcterms:modified xsi:type="dcterms:W3CDTF">2026-08-05T22:28:26+03:00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