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بن صالح الحنفي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بن صالح الحنفي البصري
</w:t>
      </w:r>
    </w:p>
    <w:p>
      <w:pPr/>
      <w:r>
        <w:rPr/>
        <w:t xml:space="preserve">محمد بن عبد الوهاب بن صالح الحنفي البصري </w:t>
      </w:r>
    </w:p>
    <w:p/>
    <w:p>
      <w:pPr/>
      <w:r>
        <w:rPr/>
        <w:t xml:space="preserve">روى عن إسماعيل بن القيس بن سعد بن زيد بن ثابت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2026-08-05T21:23:48+03:00</dcterms:created>
  <dcterms:modified xsi:type="dcterms:W3CDTF">2026-08-05T21:23:48+03:00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