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الوهاب العمري الحراني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الوهاب العمري الحراني
</w:t>
      </w:r>
    </w:p>
    <w:p>
      <w:pPr/>
      <w:r>
        <w:rPr/>
        <w:t xml:space="preserve">محمد بن عبد الوهاب العمري الحراني </w:t>
      </w:r>
    </w:p>
    <w:p/>
    <w:p>
      <w:pPr/>
      <w:r>
        <w:rPr/>
        <w:t xml:space="preserve">روى عن محمد بن سليمان بن أبي داود الحراني روى عنه أبي وأبو زرعة.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2026-08-05T18:17:14+03:00</dcterms:created>
  <dcterms:modified xsi:type="dcterms:W3CDTF">2026-08-05T18:17:14+03:00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