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بن عياش 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بن عياش الخثعمي
</w:t>
      </w:r>
    </w:p>
    <w:p>
      <w:pPr/>
      <w:r>
        <w:rPr/>
        <w:t xml:space="preserve">محمد بن عبيد بن عياش الخثعمي </w:t>
      </w:r>
    </w:p>
    <w:p/>
    <w:p>
      <w:pPr/>
      <w:r>
        <w:rPr/>
        <w:t xml:space="preserve">روى عن ضمرة وزيد بن أبي الزرقاء وخالد بن سلام خادم عطاء الخراساني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2026-08-05T17:57:44+03:00</dcterms:created>
  <dcterms:modified xsi:type="dcterms:W3CDTF">2026-08-05T17:57:44+03:00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