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الملك
</w:t>
      </w:r>
    </w:p>
    <w:p>
      <w:pPr/>
      <w:r>
        <w:rPr/>
        <w:t xml:space="preserve">محمد بن عبد الملك </w:t>
      </w:r>
    </w:p>
    <w:p/>
    <w:p>
      <w:pPr/>
      <w:r>
        <w:rPr/>
        <w:t xml:space="preserve">روى عن سفيان بن عيينة في شرح زيادة الإيمان ونقصانه روى محمد بن عمرو زنيج عن يعقوب بن يوسف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2026-08-05T13:05:12+03:00</dcterms:created>
  <dcterms:modified xsi:type="dcterms:W3CDTF">2026-08-05T13:05:12+03:00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