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الهروي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الهروي أبو عبد الله
</w:t>
      </w:r>
    </w:p>
    <w:p>
      <w:pPr/>
      <w:r>
        <w:rPr/>
        <w:t xml:space="preserve">محمد بن عبد الرحمن الهروي أبو عبد الله </w:t>
      </w:r>
    </w:p>
    <w:p/>
    <w:p>
      <w:pPr/>
      <w:r>
        <w:rPr/>
        <w:t xml:space="preserve">نزيل الري</w:t>
      </w:r>
    </w:p>
    <w:p/>
    <w:p>
      <w:pPr/>
      <w:r>
        <w:rPr/>
        <w:t xml:space="preserve">روى عن بن أبي فديك وحسين الجعفي وعبد الله بن الوليد العدني ويزيد بن هارون كتبت عنه وهو صدوق روى عنه علي بن الحسين بن الجنيد حافظ حديث مالك والزهري.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2026-09-20T00:02:15+03:00</dcterms:created>
  <dcterms:modified xsi:type="dcterms:W3CDTF">2026-09-20T00:02:15+03:00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