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الحسن بن علي الجعفي
</w:t>
      </w:r>
    </w:p>
    <w:p>
      <w:pPr>
        <w:jc w:val="start"/>
        <w:bidi/>
      </w:pPr>
      <w:r>
        <w:rPr>
          <w:rFonts w:ascii="arial" w:hAnsi="arial" w:eastAsia="arial" w:cs="arial"/>
          <w:sz w:val="28"/>
          <w:szCs w:val="28"/>
          <w:b w:val="1"/>
          <w:bCs w:val="1"/>
          <w:rtl/>
        </w:rPr>
        <w:t xml:space="preserve">محمد بن عبد الرحمن بن الحسن بن علي الجعفي
</w:t>
      </w:r>
    </w:p>
    <w:p>
      <w:pPr/>
      <w:r>
        <w:rPr/>
        <w:t xml:space="preserve">محمد بن عبد الرحمن بن الحسن بن علي الجعفي </w:t>
      </w:r>
    </w:p>
    <w:p/>
    <w:p>
      <w:pPr/>
      <w:r>
        <w:rPr/>
        <w:t xml:space="preserve">ابن أخي حسين بن علي الجعفي أبو بكر كوفي سكن دمشق روى عن أبي أسامة وإبراهيم بن عيينة أخي سفيان وحسين بن علي الجعفي وعمرو بن شبيب وعبد الحميد الحماني ومروان بن محمد وأسباط بن محمد روى عنه أبي ثنا عبد الرحمن نا أبي قال سألت أبا بكر بن أبي شيبة عنه فقال كان يحفظ الحديث وكان جيد الحفظ للمسند والمنقطع سكن دمشق.</w:t>
      </w:r>
    </w:p>
    <w:p/>
    <w:p>
      <w:pPr/>
      <w:r>
        <w:rPr/>
        <w:t xml:space="preserve">نا عبد الرحمن قال سمعت أبي يقول قال أبو زرعة التقيت مع محمد بن عبد الرحمن بن أخي حسين الجعفي وحفظت عنه أشياء.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2026-08-05T18:18:04+03:00</dcterms:created>
  <dcterms:modified xsi:type="dcterms:W3CDTF">2026-08-05T18:18:04+03:00</dcterms:modified>
</cp:coreProperties>
</file>

<file path=docProps/custom.xml><?xml version="1.0" encoding="utf-8"?>
<Properties xmlns="http://schemas.openxmlformats.org/officeDocument/2006/custom-properties" xmlns:vt="http://schemas.openxmlformats.org/officeDocument/2006/docPropsVTypes"/>
</file>