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الجبلاني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الجبلاني
</w:t>
      </w:r>
    </w:p>
    <w:p>
      <w:pPr/>
      <w:r>
        <w:rPr/>
        <w:t xml:space="preserve">محمد بن عبد الله الجبلاني </w:t>
      </w:r>
    </w:p>
    <w:p/>
    <w:p>
      <w:pPr/>
      <w:r>
        <w:rPr/>
        <w:t xml:space="preserve">روى عن محمد بن عمرو بن عطاء روى عنه إسماعيل بن عياش نا عبد الرحمن قال سألت أبا زرعة عنه فقال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2026-08-05T21:17:27+03:00</dcterms:created>
  <dcterms:modified xsi:type="dcterms:W3CDTF">2026-08-05T21:17:27+03:00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