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الجبلاني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الجبلاني
</w:t>
      </w:r>
    </w:p>
    <w:p>
      <w:pPr/>
      <w:r>
        <w:rPr/>
        <w:t xml:space="preserve">محمد بن عبد الله الجبلاني </w:t>
      </w:r>
    </w:p>
    <w:p/>
    <w:p>
      <w:pPr/>
      <w:r>
        <w:rPr/>
        <w:t xml:space="preserve">روى عن محمد بن عمرو بن عطاء روى عنه إسماعيل بن عياش نا عبد الرحمن قال سألت أبا زرعة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2026-09-21T03:15:20+03:00</dcterms:created>
  <dcterms:modified xsi:type="dcterms:W3CDTF">2026-09-21T03:15:20+03:00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