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البصري
</w:t>
      </w:r>
    </w:p>
    <w:p>
      <w:pPr/>
      <w:r>
        <w:rPr/>
        <w:t xml:space="preserve">محمد بن عبد الله البصري </w:t>
      </w:r>
    </w:p>
    <w:p/>
    <w:p>
      <w:pPr/>
      <w:r>
        <w:rPr/>
        <w:t xml:space="preserve">سمع أنساً سمعت أبي يقول ذلك ويقول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2026-08-05T19:12:38+03:00</dcterms:created>
  <dcterms:modified xsi:type="dcterms:W3CDTF">2026-08-05T19:12:38+03:00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