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عباد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عباد
</w:t>
      </w:r>
    </w:p>
    <w:p>
      <w:pPr/>
      <w:r>
        <w:rPr/>
        <w:t xml:space="preserve">محمد بن عبد الله بن عباد </w:t>
      </w:r>
    </w:p>
    <w:p/>
    <w:p>
      <w:pPr/>
      <w:r>
        <w:rPr/>
        <w:t xml:space="preserve">هو المخزومي</w:t>
      </w:r>
    </w:p>
    <w:p/>
    <w:p>
      <w:pPr/>
      <w:r>
        <w:rPr/>
        <w:t xml:space="preserve">روى عن أبي هريرة حديث القدر روى سفيان الثوري عن إسماعيل بن زياد عنه سمعت أبي يقول ذلك ويقول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2026-08-05T21:22:19+03:00</dcterms:created>
  <dcterms:modified xsi:type="dcterms:W3CDTF">2026-08-05T21:22:19+03:00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