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شاذان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شاذان الواسطي
</w:t>
      </w:r>
    </w:p>
    <w:p>
      <w:pPr/>
      <w:r>
        <w:rPr/>
        <w:t xml:space="preserve">محمد بن شاذان الواسطي </w:t>
      </w:r>
    </w:p>
    <w:p/>
    <w:p>
      <w:pPr/>
      <w:r>
        <w:rPr/>
        <w:t xml:space="preserve">روى عن علي بن عياش كتب عنه أبي بطرسوس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2026-09-20T02:42:43+03:00</dcterms:created>
  <dcterms:modified xsi:type="dcterms:W3CDTF">2026-09-20T02:42:43+03:00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