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سلمة المرادي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سلمة المرادي المصري
</w:t>
      </w:r>
    </w:p>
    <w:p>
      <w:pPr/>
      <w:r>
        <w:rPr/>
        <w:t xml:space="preserve">محمد بن سلمة المرادي المصري </w:t>
      </w:r>
    </w:p>
    <w:p/>
    <w:p>
      <w:pPr/>
      <w:r>
        <w:rPr/>
        <w:t xml:space="preserve">روى عن الحجاج بن سليمان وعبد الله بن وهب روى عنه أبي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2026-08-05T21:23:42+03:00</dcterms:created>
  <dcterms:modified xsi:type="dcterms:W3CDTF">2026-08-05T21:23:42+03:00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