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سفيان بن العلاء بن جارية الثقفي
</w:t>
      </w:r>
    </w:p>
    <w:p>
      <w:pPr>
        <w:jc w:val="start"/>
        <w:bidi/>
      </w:pPr>
      <w:r>
        <w:rPr>
          <w:rFonts w:ascii="arial" w:hAnsi="arial" w:eastAsia="arial" w:cs="arial"/>
          <w:sz w:val="28"/>
          <w:szCs w:val="28"/>
          <w:b w:val="1"/>
          <w:bCs w:val="1"/>
          <w:rtl/>
        </w:rPr>
        <w:t xml:space="preserve">محمد بن أبي سفيان بن العلاء بن جارية الثقفي
</w:t>
      </w:r>
    </w:p>
    <w:p>
      <w:pPr/>
      <w:r>
        <w:rPr/>
        <w:t xml:space="preserve">محمد بن أبي سفيان بن العلاء بن جارية الثقفي </w:t>
      </w:r>
    </w:p>
    <w:p/>
    <w:p>
      <w:pPr/>
      <w:r>
        <w:rPr/>
        <w:t xml:space="preserve">روى عن أم حبيبة بنت أبي سفيان ويوسف بن الحكم روى عنه ضمرة بن حبيب والزهري سمعت أبي يقول ذلك نا عبد الرحمن نا محمد بن أحمد بن البراء قال قال علي بن المديني محمد بن أبي سفيان لا أعلم روى عنه شيء من العلم إلا حديث واحد ’’من يرد هوان قريش يهنه الله عز وجل’’.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2026-08-05T16:08:05+03:00</dcterms:created>
  <dcterms:modified xsi:type="dcterms:W3CDTF">2026-08-05T16:08:05+03:00</dcterms:modified>
</cp:coreProperties>
</file>

<file path=docProps/custom.xml><?xml version="1.0" encoding="utf-8"?>
<Properties xmlns="http://schemas.openxmlformats.org/officeDocument/2006/custom-properties" xmlns:vt="http://schemas.openxmlformats.org/officeDocument/2006/docPropsVTypes"/>
</file>