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خالد الحنظلي الرازي أبو عبد الله
</w:t>
      </w:r>
    </w:p>
    <w:p>
      <w:pPr>
        <w:jc w:val="start"/>
        <w:bidi/>
      </w:pPr>
      <w:r>
        <w:rPr>
          <w:rFonts w:ascii="arial" w:hAnsi="arial" w:eastAsia="arial" w:cs="arial"/>
          <w:sz w:val="28"/>
          <w:szCs w:val="28"/>
          <w:b w:val="1"/>
          <w:bCs w:val="1"/>
          <w:rtl/>
        </w:rPr>
        <w:t xml:space="preserve">محمد بن خالد الحنظلي الرازي أبو عبد الله
</w:t>
      </w:r>
    </w:p>
    <w:p>
      <w:pPr/>
      <w:r>
        <w:rPr/>
        <w:t xml:space="preserve">محمد بن خالد الحنظلي الرازي أبو عبد الله </w:t>
      </w:r>
    </w:p>
    <w:p/>
    <w:p>
      <w:pPr/>
      <w:r>
        <w:rPr/>
        <w:t xml:space="preserve">المعروف بمموه صاحب الفرائض روى عن عمران بن وهب الطائي وعبد العزيز بن أبي رواد وبشير بن سلمان وأبي جعفر الرازي نا عبد الرحمن قال سئل أبو زرعة عنه فقال هذا عم نصير النحوي رازي وقع إلى جرجان كان صاحب فرائض وهو صدوق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2026-09-21T07:41:24+03:00</dcterms:created>
  <dcterms:modified xsi:type="dcterms:W3CDTF">2026-09-21T07:41:24+03:00</dcterms:modified>
</cp:coreProperties>
</file>

<file path=docProps/custom.xml><?xml version="1.0" encoding="utf-8"?>
<Properties xmlns="http://schemas.openxmlformats.org/officeDocument/2006/custom-properties" xmlns:vt="http://schemas.openxmlformats.org/officeDocument/2006/docPropsVTypes"/>
</file>