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 التميمي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 التميمي القزويني
</w:t>
      </w:r>
    </w:p>
    <w:p>
      <w:pPr/>
      <w:r>
        <w:rPr/>
        <w:t xml:space="preserve">محمد بن حفص التميمي القزويني </w:t>
      </w:r>
    </w:p>
    <w:p/>
    <w:p>
      <w:pPr/>
      <w:r>
        <w:rPr/>
        <w:t xml:space="preserve">روى عن روح بن عبادة وأبي أحمد الزبيري والوليد بن القاسم سمع منه أبي بقزوين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2026-08-05T17:03:27+03:00</dcterms:created>
  <dcterms:modified xsi:type="dcterms:W3CDTF">2026-08-05T17:03:27+03:00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