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 التميمي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 التميمي القزويني
</w:t>
      </w:r>
    </w:p>
    <w:p>
      <w:pPr/>
      <w:r>
        <w:rPr/>
        <w:t xml:space="preserve">محمد بن حفص التميمي القزويني </w:t>
      </w:r>
    </w:p>
    <w:p/>
    <w:p>
      <w:pPr/>
      <w:r>
        <w:rPr/>
        <w:t xml:space="preserve">روى عن روح بن عبادة وأبي أحمد الزبيري والوليد بن القاسم سمع منه أبي بقزوين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2026-09-21T07:16:46+03:00</dcterms:created>
  <dcterms:modified xsi:type="dcterms:W3CDTF">2026-09-21T07:16:46+03:00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