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الحجاج
</w:t>
      </w:r>
    </w:p>
    <w:p>
      <w:pPr>
        <w:jc w:val="start"/>
        <w:bidi/>
      </w:pPr>
      <w:r>
        <w:rPr>
          <w:rFonts w:ascii="arial" w:hAnsi="arial" w:eastAsia="arial" w:cs="arial"/>
          <w:sz w:val="28"/>
          <w:szCs w:val="28"/>
          <w:b w:val="1"/>
          <w:bCs w:val="1"/>
          <w:rtl/>
        </w:rPr>
        <w:t xml:space="preserve">محمد بن الحجاج
</w:t>
      </w:r>
    </w:p>
    <w:p>
      <w:pPr/>
      <w:r>
        <w:rPr/>
        <w:t xml:space="preserve">محمد بن الحجاج </w:t>
      </w:r>
    </w:p>
    <w:p/>
    <w:p>
      <w:pPr/>
      <w:r>
        <w:rPr/>
        <w:t xml:space="preserve">وهو ابن الحجاج بن يوسف القرشي الدمشقي</w:t>
      </w:r>
    </w:p>
    <w:p/>
    <w:p>
      <w:pPr/>
      <w:r>
        <w:rPr/>
        <w:t xml:space="preserve">روى عن عروة بن رويم ويونس بن ميسرة بن حلبس وإسماعيل بن عبيد الله وخالد بن دهقان روى عنه إسماعيل بن عياش وبقية وسليمان بن عبد الرحمن الدمشقي والهيثم بن خارجة سمعت أبي يقول ذلك وسألته عنه فقال شيخ.</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2026-08-05T13:04:37+03:00</dcterms:created>
  <dcterms:modified xsi:type="dcterms:W3CDTF">2026-08-05T13:04:37+03:00</dcterms:modified>
</cp:coreProperties>
</file>

<file path=docProps/custom.xml><?xml version="1.0" encoding="utf-8"?>
<Properties xmlns="http://schemas.openxmlformats.org/officeDocument/2006/custom-properties" xmlns:vt="http://schemas.openxmlformats.org/officeDocument/2006/docPropsVTypes"/>
</file>