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حميد أبو عبد الرحمن الأصباعي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حميد أبو عبد الرحمن الأصباعي
</w:t>
      </w:r>
    </w:p>
    <w:p>
      <w:pPr/>
      <w:r>
        <w:rPr/>
        <w:t xml:space="preserve">محمد بن حميد أبو عبد الرحمن الأصباعي </w:t>
      </w:r>
    </w:p>
    <w:p/>
    <w:p>
      <w:pPr/>
      <w:r>
        <w:rPr/>
        <w:t xml:space="preserve">روى عن أبي العلاء خالد بن طهمان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2026-08-05T16:07:21+03:00</dcterms:created>
  <dcterms:modified xsi:type="dcterms:W3CDTF">2026-08-05T16:07:21+03:00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