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الفراء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الفراء الرازي
</w:t>
      </w:r>
    </w:p>
    <w:p>
      <w:pPr/>
      <w:r>
        <w:rPr/>
        <w:t xml:space="preserve">محمد بن الحسن الفراء الرازي </w:t>
      </w:r>
    </w:p>
    <w:p/>
    <w:p>
      <w:pPr/>
      <w:r>
        <w:rPr/>
        <w:t xml:space="preserve">روى عن محمد بن القاسم الأسدي والقاسم بن الحكم العرني وقبيصة وإسماعيل بن حماد بن أبي حنيفة سمع منه أبي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2026-08-05T18:16:37+03:00</dcterms:created>
  <dcterms:modified xsi:type="dcterms:W3CDTF">2026-08-05T18:16:37+03:00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