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حبيب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حبيب المصري
</w:t>
      </w:r>
    </w:p>
    <w:p>
      <w:pPr/>
      <w:r>
        <w:rPr/>
        <w:t xml:space="preserve">محمد بن حبيب المصري </w:t>
      </w:r>
    </w:p>
    <w:p/>
    <w:p>
      <w:pPr/>
      <w:r>
        <w:rPr/>
        <w:t xml:space="preserve">قال أتيت النبي صلى الله عليه وسلم وسألته عن الهجرة روى عنه عبد الله بن السعدي وأبو إدريس الخولاني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2026-09-21T07:15:35+03:00</dcterms:created>
  <dcterms:modified xsi:type="dcterms:W3CDTF">2026-09-21T07:15:35+03:00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