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الجراح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الجراح الطوسي
</w:t>
      </w:r>
    </w:p>
    <w:p>
      <w:pPr/>
      <w:r>
        <w:rPr/>
        <w:t xml:space="preserve">محمد بن الجراح الطوسي </w:t>
      </w:r>
    </w:p>
    <w:p/>
    <w:p>
      <w:pPr/>
      <w:r>
        <w:rPr/>
        <w:t xml:space="preserve">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2026-08-05T18:16:20+03:00</dcterms:created>
  <dcterms:modified xsi:type="dcterms:W3CDTF">2026-08-05T18:16:20+03:00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