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بشر أبو عبد الله الرازي الأرنبوي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بشر أبو عبد الله الرازي الأرنبوي
</w:t>
      </w:r>
    </w:p>
    <w:p>
      <w:pPr/>
      <w:r>
        <w:rPr/>
        <w:t xml:space="preserve">محمد بن بشر أبو عبد الله الرازي الأرنبوي </w:t>
      </w:r>
    </w:p>
    <w:p/>
    <w:p>
      <w:pPr/>
      <w:r>
        <w:rPr/>
        <w:t xml:space="preserve">روى عن أبي داود الطيالسي والأصمعي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2026-08-05T19:13:41+03:00</dcterms:created>
  <dcterms:modified xsi:type="dcterms:W3CDTF">2026-08-05T19:13:41+03:00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