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بن عائشة القصراني
</w:t>
      </w:r>
    </w:p>
    <w:p>
      <w:pPr>
        <w:jc w:val="start"/>
        <w:bidi/>
      </w:pPr>
      <w:r>
        <w:rPr>
          <w:rFonts w:ascii="arial" w:hAnsi="arial" w:eastAsia="arial" w:cs="arial"/>
          <w:sz w:val="28"/>
          <w:szCs w:val="28"/>
          <w:b w:val="1"/>
          <w:bCs w:val="1"/>
          <w:rtl/>
        </w:rPr>
        <w:t xml:space="preserve">محمد بن أبان بن عائشة القصراني
</w:t>
      </w:r>
    </w:p>
    <w:p>
      <w:pPr/>
      <w:r>
        <w:rPr/>
        <w:t xml:space="preserve">محمد بن أبان بن عائشة القصراني </w:t>
      </w:r>
    </w:p>
    <w:p/>
    <w:p>
      <w:pPr/>
      <w:r>
        <w:rPr/>
        <w:t xml:space="preserve">أخو الوليد بن أبان كاتب عيسى بن جعفر روى عن هشام بن عبيد الله سمعت أبي وأبا زرعة يقولان هو كذاب كان يفتعل الحديث وكان لا يحسن أن يفتعل كان يحدث بعد هشام في مسجد حرم ويجتمع عليه الناس نا عبد الرحمن قال سمعت أبا زرعة يقول أول ما قدم الري قال للناس أي شيء يشتهى أهل الري من الحديث فقيل له أحاديث في الأرجاء فافتعل لهم جزء في الأرجاء.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2026-09-21T08:40:52+03:00</dcterms:created>
  <dcterms:modified xsi:type="dcterms:W3CDTF">2026-09-21T08:40:52+03:00</dcterms:modified>
</cp:coreProperties>
</file>

<file path=docProps/custom.xml><?xml version="1.0" encoding="utf-8"?>
<Properties xmlns="http://schemas.openxmlformats.org/officeDocument/2006/custom-properties" xmlns:vt="http://schemas.openxmlformats.org/officeDocument/2006/docPropsVTypes"/>
</file>