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فيل
</w:t>
      </w:r>
    </w:p>
    <w:p>
      <w:pPr>
        <w:jc w:val="start"/>
        <w:bidi/>
      </w:pPr>
      <w:r>
        <w:rPr>
          <w:rFonts w:ascii="arial" w:hAnsi="arial" w:eastAsia="arial" w:cs="arial"/>
          <w:sz w:val="28"/>
          <w:szCs w:val="28"/>
          <w:b w:val="1"/>
          <w:bCs w:val="1"/>
          <w:rtl/>
        </w:rPr>
        <w:t xml:space="preserve">فيل
</w:t>
      </w:r>
    </w:p>
    <w:p>
      <w:pPr/>
      <w:r>
        <w:rPr/>
        <w:t xml:space="preserve">فيل  جو تهولد فيل Gotthold Wail: مستشرق ألماني ولد في في سالزبورج ومات في برسيجاو. أقام زمنا في باريس يأخذ العربية عن علماء المستشرقين، وانتقل إلى الجزائر ثم إلى مصر حيث اشتغل مدرسا ومترجما. ولما عاد إلى بلاده عمل في مكتبة (هايدلبرج) ثم عين أستاذا للتاريخ الشرقي في جامعتها سنة 1838م. نشر بالعربية (الإنصاف في مسائل الخلاف بين البصريين والكوفيين) للأنباري. وترجم إلى المانية عدة كتب، منها سيرة ابن هشام. وله بالألمانية كتب في تاريخ الشعوب الإسلامية وفي تاريخ الخلفاء</w:t>
      </w:r>
    </w:p>
    <w:p>
      <w:pPr>
        <w:jc w:val="start"/>
        <w:bidi/>
      </w:pPr>
      <w:r>
        <w:rPr>
          <w:sz w:val="24"/>
          <w:szCs w:val="24"/>
          <w:b w:val="1"/>
          <w:bCs w:val="1"/>
          <w:rtl/>
        </w:rPr>
        <w:t xml:space="preserve">
الأعلام،(دار العلم للملايين - بيروت،2002،ط 15،ج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2026-07-29T04:05:17+03:00</dcterms:created>
  <dcterms:modified xsi:type="dcterms:W3CDTF">2026-07-29T04:05:17+03:00</dcterms:modified>
</cp:coreProperties>
</file>

<file path=docProps/custom.xml><?xml version="1.0" encoding="utf-8"?>
<Properties xmlns="http://schemas.openxmlformats.org/officeDocument/2006/custom-properties" xmlns:vt="http://schemas.openxmlformats.org/officeDocument/2006/docPropsVTypes"/>
</file>