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كثير بن مروان
</w:t>
      </w:r>
    </w:p>
    <w:p>
      <w:pPr>
        <w:jc w:val="start"/>
        <w:bidi/>
      </w:pPr>
      <w:r>
        <w:rPr>
          <w:rFonts w:ascii="arial" w:hAnsi="arial" w:eastAsia="arial" w:cs="arial"/>
          <w:sz w:val="28"/>
          <w:szCs w:val="28"/>
          <w:b w:val="1"/>
          <w:bCs w:val="1"/>
          <w:rtl/>
        </w:rPr>
        <w:t xml:space="preserve">كثير بن مروان
</w:t>
      </w:r>
    </w:p>
    <w:p>
      <w:pPr/>
      <w:r>
        <w:rPr/>
        <w:t xml:space="preserve">كثير بن مروان </w:t>
      </w:r>
    </w:p>
    <w:p/>
    <w:p>
      <w:pPr/>
      <w:r>
        <w:rPr/>
        <w:t xml:space="preserve">روى عن لقمان بن عامر روى عنه ابنه محمد بن كثير بن مروان نا عبد الرحمن قال سمعت بن الجنيد يقول كثير بن مروان ليس بقوي نا عبد الرحمن قال سئل أبي عنه فقال يكتب حديثه ولا يحتج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2026-09-22T11:45:48+03:00</dcterms:created>
  <dcterms:modified xsi:type="dcterms:W3CDTF">2026-09-22T11:45:48+03:00</dcterms:modified>
</cp:coreProperties>
</file>

<file path=docProps/custom.xml><?xml version="1.0" encoding="utf-8"?>
<Properties xmlns="http://schemas.openxmlformats.org/officeDocument/2006/custom-properties" xmlns:vt="http://schemas.openxmlformats.org/officeDocument/2006/docPropsVTypes"/>
</file>