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قعقاع بن حكيم الكناني مديني
</w:t>
      </w:r>
    </w:p>
    <w:p>
      <w:pPr>
        <w:jc w:val="start"/>
        <w:bidi/>
      </w:pPr>
      <w:r>
        <w:rPr>
          <w:rFonts w:ascii="arial" w:hAnsi="arial" w:eastAsia="arial" w:cs="arial"/>
          <w:sz w:val="28"/>
          <w:szCs w:val="28"/>
          <w:b w:val="1"/>
          <w:bCs w:val="1"/>
          <w:rtl/>
        </w:rPr>
        <w:t xml:space="preserve">قعقاع بن حكيم الكناني مديني
</w:t>
      </w:r>
    </w:p>
    <w:p>
      <w:pPr/>
      <w:r>
        <w:rPr/>
        <w:t xml:space="preserve">قعقاع بن حكيم الكناني مديني </w:t>
      </w:r>
    </w:p>
    <w:p/>
    <w:p>
      <w:pPr/>
      <w:r>
        <w:rPr/>
        <w:t xml:space="preserve">روى عن جابر وابن عمر وأبي صالح وعبد الرحمن بن وعلة ورميثة روى عنه سعيد المقبري وابن عجلان وجعفر بن عبد الله بن الحكم نا عبد الرحمن قال سمعت أبي يقول نا عبد الرحمن نا صالح بن أحمد بن محمد بن حنبل نا علي يعني بن المديني قال قلت ليحيى سمى أثبت عندك أو القعقاع بن حكيم قال قعقاع أحب إلى نا عبد الرحمن نا محمد بن حمويه بن الحسن قال سمعت أبا طالب قال قال أحمد بن حنبل القعقاع بن حكيم مديني ثقة نا عبد الرحمن نا يعقوب بن إسحاق الهروي فيما كتب إلي قال نا عثمان بن سعيد الدارمي قال قلت ليحيى بن معين القعقاع بن حكيم فقال ثقة نا عبد الرحمن قال سألت أبي عن القعقاع بن حكيم فقال ليس بحديثه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2026-08-05T22:00:32+03:00</dcterms:created>
  <dcterms:modified xsi:type="dcterms:W3CDTF">2026-08-05T22:00:32+03:00</dcterms:modified>
</cp:coreProperties>
</file>

<file path=docProps/custom.xml><?xml version="1.0" encoding="utf-8"?>
<Properties xmlns="http://schemas.openxmlformats.org/officeDocument/2006/custom-properties" xmlns:vt="http://schemas.openxmlformats.org/officeDocument/2006/docPropsVTypes"/>
</file>