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محمد بن الحارث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محمد بن الحارث المروزي
</w:t>
      </w:r>
    </w:p>
    <w:p>
      <w:pPr/>
      <w:r>
        <w:rPr/>
        <w:t xml:space="preserve">القاسم بن محمد بن الحارث المروزي </w:t>
      </w:r>
    </w:p>
    <w:p/>
    <w:p>
      <w:pPr/>
      <w:r>
        <w:rPr/>
        <w:t xml:space="preserve">روى عن علي بن الحسن ابن شقيق وعبدان وحبان بن موسى كتبت عنه عند قدومه الري حاجاً 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2026-08-05T17:03:59+03:00</dcterms:created>
  <dcterms:modified xsi:type="dcterms:W3CDTF">2026-08-05T17:03:59+03:00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