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محمد بن الحارث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محمد بن الحارث المروزي
</w:t>
      </w:r>
    </w:p>
    <w:p>
      <w:pPr/>
      <w:r>
        <w:rPr/>
        <w:t xml:space="preserve">القاسم بن محمد بن الحارث المروزي </w:t>
      </w:r>
    </w:p>
    <w:p/>
    <w:p>
      <w:pPr/>
      <w:r>
        <w:rPr/>
        <w:t xml:space="preserve">روى عن علي بن الحسن ابن شقيق وعبدان وحبان بن موسى كتبت عنه عند قدومه الري حاجاً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2026-09-22T12:58:34+03:00</dcterms:created>
  <dcterms:modified xsi:type="dcterms:W3CDTF">2026-09-22T12:58:34+03:00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